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65C2" w14:textId="731F2BF1" w:rsidR="00FF67DC" w:rsidRPr="00E201FD" w:rsidRDefault="003323D1" w:rsidP="00473FF8">
      <w:pPr>
        <w:jc w:val="both"/>
        <w:rPr>
          <w:rFonts w:ascii="Times New Roman" w:hAnsi="Times New Roman" w:cs="Times New Roman"/>
          <w:b/>
          <w:bCs/>
          <w:sz w:val="24"/>
          <w:szCs w:val="24"/>
        </w:rPr>
      </w:pPr>
      <w:r w:rsidRPr="00E201FD">
        <w:rPr>
          <w:rFonts w:ascii="Times New Roman" w:hAnsi="Times New Roman" w:cs="Times New Roman"/>
          <w:b/>
          <w:bCs/>
          <w:sz w:val="24"/>
          <w:szCs w:val="24"/>
        </w:rPr>
        <w:t xml:space="preserve">NJOFTIM </w:t>
      </w:r>
    </w:p>
    <w:p w14:paraId="3E0B9E18" w14:textId="77777777" w:rsidR="003323D1" w:rsidRPr="00E201FD" w:rsidRDefault="003323D1" w:rsidP="00473FF8">
      <w:pPr>
        <w:jc w:val="both"/>
        <w:rPr>
          <w:rFonts w:ascii="Times New Roman" w:hAnsi="Times New Roman" w:cs="Times New Roman"/>
          <w:b/>
          <w:bCs/>
          <w:sz w:val="24"/>
          <w:szCs w:val="24"/>
        </w:rPr>
      </w:pPr>
    </w:p>
    <w:p w14:paraId="31615BC7" w14:textId="3B92A697" w:rsidR="003323D1" w:rsidRPr="00E201FD" w:rsidRDefault="003323D1" w:rsidP="003323D1">
      <w:pPr>
        <w:jc w:val="both"/>
        <w:rPr>
          <w:rFonts w:ascii="Times New Roman" w:hAnsi="Times New Roman" w:cs="Times New Roman"/>
          <w:b/>
          <w:bCs/>
          <w:sz w:val="24"/>
          <w:szCs w:val="24"/>
        </w:rPr>
      </w:pPr>
      <w:r w:rsidRPr="00E201FD">
        <w:rPr>
          <w:rFonts w:ascii="Times New Roman" w:hAnsi="Times New Roman" w:cs="Times New Roman"/>
          <w:b/>
          <w:bCs/>
          <w:sz w:val="24"/>
          <w:szCs w:val="24"/>
        </w:rPr>
        <w:t>Hyn në fuqi ligji i ri për Fondet e Pensionit Privat</w:t>
      </w:r>
    </w:p>
    <w:p w14:paraId="6146D643" w14:textId="77777777" w:rsidR="003323D1" w:rsidRPr="00E201FD" w:rsidRDefault="003323D1" w:rsidP="00473FF8">
      <w:pPr>
        <w:jc w:val="both"/>
        <w:rPr>
          <w:rFonts w:ascii="Times New Roman" w:hAnsi="Times New Roman" w:cs="Times New Roman"/>
          <w:b/>
          <w:bCs/>
          <w:sz w:val="24"/>
          <w:szCs w:val="24"/>
        </w:rPr>
      </w:pPr>
    </w:p>
    <w:p w14:paraId="0AEFCA42" w14:textId="5EBCC9A5" w:rsidR="00FF67DC" w:rsidRPr="00E201FD" w:rsidRDefault="00FF67DC" w:rsidP="003323D1">
      <w:pPr>
        <w:spacing w:before="100" w:beforeAutospacing="1" w:after="100" w:afterAutospacing="1"/>
        <w:jc w:val="both"/>
        <w:rPr>
          <w:rFonts w:ascii="Times New Roman" w:eastAsia="Times New Roman" w:hAnsi="Times New Roman" w:cs="Times New Roman"/>
          <w:sz w:val="24"/>
          <w:szCs w:val="24"/>
          <w14:ligatures w14:val="none"/>
        </w:rPr>
      </w:pPr>
      <w:r w:rsidRPr="00E201FD">
        <w:rPr>
          <w:rFonts w:ascii="Times New Roman" w:eastAsia="Times New Roman" w:hAnsi="Times New Roman" w:cs="Times New Roman"/>
          <w:sz w:val="24"/>
          <w:szCs w:val="24"/>
          <w14:ligatures w14:val="none"/>
        </w:rPr>
        <w:t>T</w:t>
      </w:r>
      <w:r w:rsidR="00473FF8" w:rsidRPr="00E201FD">
        <w:rPr>
          <w:rFonts w:ascii="Times New Roman" w:eastAsia="Times New Roman" w:hAnsi="Times New Roman" w:cs="Times New Roman"/>
          <w:sz w:val="24"/>
          <w:szCs w:val="24"/>
          <w14:ligatures w14:val="none"/>
        </w:rPr>
        <w:t>ë</w:t>
      </w:r>
      <w:r w:rsidRPr="00E201FD">
        <w:rPr>
          <w:rFonts w:ascii="Times New Roman" w:eastAsia="Times New Roman" w:hAnsi="Times New Roman" w:cs="Times New Roman"/>
          <w:sz w:val="24"/>
          <w:szCs w:val="24"/>
          <w14:ligatures w14:val="none"/>
        </w:rPr>
        <w:t xml:space="preserve"> nderuar an</w:t>
      </w:r>
      <w:r w:rsidR="00473FF8" w:rsidRPr="00E201FD">
        <w:rPr>
          <w:rFonts w:ascii="Times New Roman" w:eastAsia="Times New Roman" w:hAnsi="Times New Roman" w:cs="Times New Roman"/>
          <w:sz w:val="24"/>
          <w:szCs w:val="24"/>
          <w14:ligatures w14:val="none"/>
        </w:rPr>
        <w:t>ë</w:t>
      </w:r>
      <w:r w:rsidRPr="00E201FD">
        <w:rPr>
          <w:rFonts w:ascii="Times New Roman" w:eastAsia="Times New Roman" w:hAnsi="Times New Roman" w:cs="Times New Roman"/>
          <w:sz w:val="24"/>
          <w:szCs w:val="24"/>
          <w14:ligatures w14:val="none"/>
        </w:rPr>
        <w:t>tar</w:t>
      </w:r>
      <w:r w:rsidR="00473FF8" w:rsidRPr="00E201FD">
        <w:rPr>
          <w:rFonts w:ascii="Times New Roman" w:eastAsia="Times New Roman" w:hAnsi="Times New Roman" w:cs="Times New Roman"/>
          <w:sz w:val="24"/>
          <w:szCs w:val="24"/>
          <w14:ligatures w14:val="none"/>
        </w:rPr>
        <w:t>ë</w:t>
      </w:r>
      <w:r w:rsidRPr="00E201FD">
        <w:rPr>
          <w:rFonts w:ascii="Times New Roman" w:eastAsia="Times New Roman" w:hAnsi="Times New Roman" w:cs="Times New Roman"/>
          <w:sz w:val="24"/>
          <w:szCs w:val="24"/>
          <w14:ligatures w14:val="none"/>
        </w:rPr>
        <w:t xml:space="preserve"> </w:t>
      </w:r>
      <w:r w:rsidR="00473FF8" w:rsidRPr="00E201FD">
        <w:rPr>
          <w:rFonts w:ascii="Times New Roman" w:eastAsia="Times New Roman" w:hAnsi="Times New Roman" w:cs="Times New Roman"/>
          <w:sz w:val="24"/>
          <w:szCs w:val="24"/>
          <w14:ligatures w14:val="none"/>
        </w:rPr>
        <w:t>të</w:t>
      </w:r>
      <w:r w:rsidRPr="00E201FD">
        <w:rPr>
          <w:rFonts w:ascii="Times New Roman" w:eastAsia="Times New Roman" w:hAnsi="Times New Roman" w:cs="Times New Roman"/>
          <w:sz w:val="24"/>
          <w:szCs w:val="24"/>
          <w14:ligatures w14:val="none"/>
        </w:rPr>
        <w:t xml:space="preserve"> Fondit t</w:t>
      </w:r>
      <w:r w:rsidR="00473FF8" w:rsidRPr="00E201FD">
        <w:rPr>
          <w:rFonts w:ascii="Times New Roman" w:eastAsia="Times New Roman" w:hAnsi="Times New Roman" w:cs="Times New Roman"/>
          <w:sz w:val="24"/>
          <w:szCs w:val="24"/>
          <w14:ligatures w14:val="none"/>
        </w:rPr>
        <w:t>ë</w:t>
      </w:r>
      <w:r w:rsidRPr="00E201FD">
        <w:rPr>
          <w:rFonts w:ascii="Times New Roman" w:eastAsia="Times New Roman" w:hAnsi="Times New Roman" w:cs="Times New Roman"/>
          <w:sz w:val="24"/>
          <w:szCs w:val="24"/>
          <w14:ligatures w14:val="none"/>
        </w:rPr>
        <w:t xml:space="preserve"> pensionit SIGAL</w:t>
      </w:r>
      <w:r w:rsidR="00473FF8" w:rsidRPr="00E201FD">
        <w:rPr>
          <w:rFonts w:ascii="Times New Roman" w:eastAsia="Times New Roman" w:hAnsi="Times New Roman" w:cs="Times New Roman"/>
          <w:sz w:val="24"/>
          <w:szCs w:val="24"/>
          <w14:ligatures w14:val="none"/>
        </w:rPr>
        <w:t xml:space="preserve"> UNIQA</w:t>
      </w:r>
      <w:r w:rsidRPr="00E201FD">
        <w:rPr>
          <w:rFonts w:ascii="Times New Roman" w:eastAsia="Times New Roman" w:hAnsi="Times New Roman" w:cs="Times New Roman"/>
          <w:sz w:val="24"/>
          <w:szCs w:val="24"/>
          <w14:ligatures w14:val="none"/>
        </w:rPr>
        <w:t>, n</w:t>
      </w:r>
      <w:r w:rsidR="00473FF8" w:rsidRPr="00E201FD">
        <w:rPr>
          <w:rFonts w:ascii="Times New Roman" w:eastAsia="Times New Roman" w:hAnsi="Times New Roman" w:cs="Times New Roman"/>
          <w:sz w:val="24"/>
          <w:szCs w:val="24"/>
          <w14:ligatures w14:val="none"/>
        </w:rPr>
        <w:t>ë</w:t>
      </w:r>
      <w:r w:rsidRPr="00E201FD">
        <w:rPr>
          <w:rFonts w:ascii="Times New Roman" w:eastAsia="Times New Roman" w:hAnsi="Times New Roman" w:cs="Times New Roman"/>
          <w:sz w:val="24"/>
          <w:szCs w:val="24"/>
          <w14:ligatures w14:val="none"/>
        </w:rPr>
        <w:t xml:space="preserve"> </w:t>
      </w:r>
      <w:r w:rsidR="00473FF8" w:rsidRPr="00E201FD">
        <w:rPr>
          <w:rFonts w:ascii="Times New Roman" w:eastAsia="Times New Roman" w:hAnsi="Times New Roman" w:cs="Times New Roman"/>
          <w:sz w:val="24"/>
          <w:szCs w:val="24"/>
          <w14:ligatures w14:val="none"/>
        </w:rPr>
        <w:t>kuadër</w:t>
      </w:r>
      <w:r w:rsidRPr="00E201FD">
        <w:rPr>
          <w:rFonts w:ascii="Times New Roman" w:eastAsia="Times New Roman" w:hAnsi="Times New Roman" w:cs="Times New Roman"/>
          <w:sz w:val="24"/>
          <w:szCs w:val="24"/>
          <w14:ligatures w14:val="none"/>
        </w:rPr>
        <w:t xml:space="preserve"> t</w:t>
      </w:r>
      <w:r w:rsidR="00473FF8" w:rsidRPr="00E201FD">
        <w:rPr>
          <w:rFonts w:ascii="Times New Roman" w:eastAsia="Times New Roman" w:hAnsi="Times New Roman" w:cs="Times New Roman"/>
          <w:sz w:val="24"/>
          <w:szCs w:val="24"/>
          <w14:ligatures w14:val="none"/>
        </w:rPr>
        <w:t>ë</w:t>
      </w:r>
      <w:r w:rsidRPr="00E201FD">
        <w:rPr>
          <w:rFonts w:ascii="Times New Roman" w:eastAsia="Times New Roman" w:hAnsi="Times New Roman" w:cs="Times New Roman"/>
          <w:sz w:val="24"/>
          <w:szCs w:val="24"/>
          <w14:ligatures w14:val="none"/>
        </w:rPr>
        <w:t xml:space="preserve"> </w:t>
      </w:r>
      <w:r w:rsidR="00473FF8" w:rsidRPr="00E201FD">
        <w:rPr>
          <w:rFonts w:ascii="Times New Roman" w:eastAsia="Times New Roman" w:hAnsi="Times New Roman" w:cs="Times New Roman"/>
          <w:sz w:val="24"/>
          <w:szCs w:val="24"/>
          <w14:ligatures w14:val="none"/>
        </w:rPr>
        <w:t xml:space="preserve">përmirësimeve </w:t>
      </w:r>
      <w:r w:rsidRPr="00E201FD">
        <w:rPr>
          <w:rFonts w:ascii="Times New Roman" w:eastAsia="Times New Roman" w:hAnsi="Times New Roman" w:cs="Times New Roman"/>
          <w:sz w:val="24"/>
          <w:szCs w:val="24"/>
          <w14:ligatures w14:val="none"/>
        </w:rPr>
        <w:t>ligjore q</w:t>
      </w:r>
      <w:r w:rsidR="00473FF8" w:rsidRPr="00E201FD">
        <w:rPr>
          <w:rFonts w:ascii="Times New Roman" w:eastAsia="Times New Roman" w:hAnsi="Times New Roman" w:cs="Times New Roman"/>
          <w:sz w:val="24"/>
          <w:szCs w:val="24"/>
          <w14:ligatures w14:val="none"/>
        </w:rPr>
        <w:t>ë</w:t>
      </w:r>
      <w:r w:rsidRPr="00E201FD">
        <w:rPr>
          <w:rFonts w:ascii="Times New Roman" w:eastAsia="Times New Roman" w:hAnsi="Times New Roman" w:cs="Times New Roman"/>
          <w:sz w:val="24"/>
          <w:szCs w:val="24"/>
          <w14:ligatures w14:val="none"/>
        </w:rPr>
        <w:t xml:space="preserve"> po realizohen p</w:t>
      </w:r>
      <w:r w:rsidR="00473FF8" w:rsidRPr="00E201FD">
        <w:rPr>
          <w:rFonts w:ascii="Times New Roman" w:eastAsia="Times New Roman" w:hAnsi="Times New Roman" w:cs="Times New Roman"/>
          <w:sz w:val="24"/>
          <w:szCs w:val="24"/>
          <w14:ligatures w14:val="none"/>
        </w:rPr>
        <w:t>ë</w:t>
      </w:r>
      <w:r w:rsidRPr="00E201FD">
        <w:rPr>
          <w:rFonts w:ascii="Times New Roman" w:eastAsia="Times New Roman" w:hAnsi="Times New Roman" w:cs="Times New Roman"/>
          <w:sz w:val="24"/>
          <w:szCs w:val="24"/>
          <w14:ligatures w14:val="none"/>
        </w:rPr>
        <w:t>r reform</w:t>
      </w:r>
      <w:r w:rsidR="00473FF8" w:rsidRPr="00E201FD">
        <w:rPr>
          <w:rFonts w:ascii="Times New Roman" w:eastAsia="Times New Roman" w:hAnsi="Times New Roman" w:cs="Times New Roman"/>
          <w:sz w:val="24"/>
          <w:szCs w:val="24"/>
          <w14:ligatures w14:val="none"/>
        </w:rPr>
        <w:t>ë</w:t>
      </w:r>
      <w:r w:rsidRPr="00E201FD">
        <w:rPr>
          <w:rFonts w:ascii="Times New Roman" w:eastAsia="Times New Roman" w:hAnsi="Times New Roman" w:cs="Times New Roman"/>
          <w:sz w:val="24"/>
          <w:szCs w:val="24"/>
          <w14:ligatures w14:val="none"/>
        </w:rPr>
        <w:t>n e  Pensioneve ju b</w:t>
      </w:r>
      <w:r w:rsidR="00473FF8" w:rsidRPr="00E201FD">
        <w:rPr>
          <w:rFonts w:ascii="Times New Roman" w:eastAsia="Times New Roman" w:hAnsi="Times New Roman" w:cs="Times New Roman"/>
          <w:sz w:val="24"/>
          <w:szCs w:val="24"/>
          <w14:ligatures w14:val="none"/>
        </w:rPr>
        <w:t>ë</w:t>
      </w:r>
      <w:r w:rsidRPr="00E201FD">
        <w:rPr>
          <w:rFonts w:ascii="Times New Roman" w:eastAsia="Times New Roman" w:hAnsi="Times New Roman" w:cs="Times New Roman"/>
          <w:sz w:val="24"/>
          <w:szCs w:val="24"/>
          <w14:ligatures w14:val="none"/>
        </w:rPr>
        <w:t>jm</w:t>
      </w:r>
      <w:r w:rsidR="00473FF8" w:rsidRPr="00E201FD">
        <w:rPr>
          <w:rFonts w:ascii="Times New Roman" w:eastAsia="Times New Roman" w:hAnsi="Times New Roman" w:cs="Times New Roman"/>
          <w:sz w:val="24"/>
          <w:szCs w:val="24"/>
          <w14:ligatures w14:val="none"/>
        </w:rPr>
        <w:t>ë</w:t>
      </w:r>
      <w:r w:rsidRPr="00E201FD">
        <w:rPr>
          <w:rFonts w:ascii="Times New Roman" w:eastAsia="Times New Roman" w:hAnsi="Times New Roman" w:cs="Times New Roman"/>
          <w:sz w:val="24"/>
          <w:szCs w:val="24"/>
          <w14:ligatures w14:val="none"/>
        </w:rPr>
        <w:t xml:space="preserve"> </w:t>
      </w:r>
      <w:r w:rsidR="00473FF8" w:rsidRPr="00E201FD">
        <w:rPr>
          <w:rFonts w:ascii="Times New Roman" w:eastAsia="Times New Roman" w:hAnsi="Times New Roman" w:cs="Times New Roman"/>
          <w:sz w:val="24"/>
          <w:szCs w:val="24"/>
          <w14:ligatures w14:val="none"/>
        </w:rPr>
        <w:t>m</w:t>
      </w:r>
      <w:r w:rsidRPr="00E201FD">
        <w:rPr>
          <w:rFonts w:ascii="Times New Roman" w:eastAsia="Times New Roman" w:hAnsi="Times New Roman" w:cs="Times New Roman"/>
          <w:sz w:val="24"/>
          <w:szCs w:val="24"/>
          <w14:ligatures w14:val="none"/>
        </w:rPr>
        <w:t xml:space="preserve">e dije se duke filluar nga data 6 </w:t>
      </w:r>
      <w:r w:rsidR="00473FF8" w:rsidRPr="00E201FD">
        <w:rPr>
          <w:rFonts w:ascii="Times New Roman" w:eastAsia="Times New Roman" w:hAnsi="Times New Roman" w:cs="Times New Roman"/>
          <w:sz w:val="24"/>
          <w:szCs w:val="24"/>
          <w14:ligatures w14:val="none"/>
        </w:rPr>
        <w:t>Nëntor</w:t>
      </w:r>
      <w:r w:rsidRPr="00E201FD">
        <w:rPr>
          <w:rFonts w:ascii="Times New Roman" w:eastAsia="Times New Roman" w:hAnsi="Times New Roman" w:cs="Times New Roman"/>
          <w:sz w:val="24"/>
          <w:szCs w:val="24"/>
          <w14:ligatures w14:val="none"/>
        </w:rPr>
        <w:t xml:space="preserve"> 2023 </w:t>
      </w:r>
      <w:r w:rsidR="00473FF8" w:rsidRPr="00E201FD">
        <w:rPr>
          <w:rFonts w:ascii="Times New Roman" w:eastAsia="Times New Roman" w:hAnsi="Times New Roman" w:cs="Times New Roman"/>
          <w:sz w:val="24"/>
          <w:szCs w:val="24"/>
          <w14:ligatures w14:val="none"/>
        </w:rPr>
        <w:t xml:space="preserve">ka hyrë në fuqi ligji i ri  </w:t>
      </w:r>
      <w:r w:rsidR="00473FF8" w:rsidRPr="00E201FD">
        <w:rPr>
          <w:rFonts w:ascii="Times New Roman" w:eastAsia="Times New Roman" w:hAnsi="Times New Roman" w:cs="Times New Roman"/>
          <w:b/>
          <w:bCs/>
          <w:i/>
          <w:iCs/>
          <w:sz w:val="24"/>
          <w:szCs w:val="24"/>
          <w14:ligatures w14:val="none"/>
        </w:rPr>
        <w:t>Nr. 76/2023“Për Fondet e Pensionit Privat”</w:t>
      </w:r>
      <w:r w:rsidR="005C5AAF" w:rsidRPr="00E201FD">
        <w:rPr>
          <w:rFonts w:ascii="Times New Roman" w:eastAsia="Times New Roman" w:hAnsi="Times New Roman" w:cs="Times New Roman"/>
          <w:b/>
          <w:bCs/>
          <w:i/>
          <w:iCs/>
          <w:sz w:val="24"/>
          <w:szCs w:val="24"/>
          <w14:ligatures w14:val="none"/>
        </w:rPr>
        <w:t>.</w:t>
      </w:r>
      <w:r w:rsidR="00473FF8" w:rsidRPr="00E201FD">
        <w:rPr>
          <w:rFonts w:ascii="Times New Roman" w:eastAsia="Times New Roman" w:hAnsi="Times New Roman" w:cs="Times New Roman"/>
          <w:b/>
          <w:bCs/>
          <w:i/>
          <w:iCs/>
          <w:sz w:val="24"/>
          <w:szCs w:val="24"/>
          <w14:ligatures w14:val="none"/>
        </w:rPr>
        <w:t xml:space="preserve"> </w:t>
      </w:r>
    </w:p>
    <w:p w14:paraId="179070E0" w14:textId="0B90B15C" w:rsidR="006B7B34" w:rsidRPr="003323D1" w:rsidRDefault="006B7B34" w:rsidP="003323D1">
      <w:pPr>
        <w:spacing w:before="100" w:beforeAutospacing="1" w:after="100" w:afterAutospacing="1"/>
        <w:ind w:firstLine="720"/>
        <w:jc w:val="both"/>
        <w:rPr>
          <w:rFonts w:ascii="Times New Roman" w:eastAsia="Times New Roman" w:hAnsi="Times New Roman" w:cs="Times New Roman"/>
          <w:sz w:val="24"/>
          <w:szCs w:val="24"/>
          <w14:ligatures w14:val="none"/>
        </w:rPr>
      </w:pPr>
      <w:r w:rsidRPr="00E201FD">
        <w:rPr>
          <w:rFonts w:ascii="Times New Roman" w:eastAsia="Times New Roman" w:hAnsi="Times New Roman" w:cs="Times New Roman"/>
          <w:sz w:val="24"/>
          <w:szCs w:val="24"/>
          <w14:ligatures w14:val="none"/>
        </w:rPr>
        <w:t xml:space="preserve">Ligji parashikon </w:t>
      </w:r>
      <w:r w:rsidR="003323D1" w:rsidRPr="00E201FD">
        <w:rPr>
          <w:rFonts w:ascii="Times New Roman" w:eastAsia="Times New Roman" w:hAnsi="Times New Roman" w:cs="Times New Roman"/>
          <w:sz w:val="24"/>
          <w:szCs w:val="24"/>
          <w14:ligatures w14:val="none"/>
        </w:rPr>
        <w:t>një sërë benefitesh, ku mund të theksojmë;</w:t>
      </w:r>
      <w:r w:rsidRPr="00E201FD">
        <w:rPr>
          <w:rFonts w:ascii="Times New Roman" w:eastAsia="Times New Roman" w:hAnsi="Times New Roman" w:cs="Times New Roman"/>
          <w:sz w:val="24"/>
          <w:szCs w:val="24"/>
          <w14:ligatures w14:val="none"/>
        </w:rPr>
        <w:t xml:space="preserve"> rritje</w:t>
      </w:r>
      <w:r w:rsidR="003323D1" w:rsidRPr="00E201FD">
        <w:rPr>
          <w:rFonts w:ascii="Times New Roman" w:eastAsia="Times New Roman" w:hAnsi="Times New Roman" w:cs="Times New Roman"/>
          <w:sz w:val="24"/>
          <w:szCs w:val="24"/>
          <w14:ligatures w14:val="none"/>
        </w:rPr>
        <w:t>n</w:t>
      </w:r>
      <w:r w:rsidRPr="00E201FD">
        <w:rPr>
          <w:rFonts w:ascii="Times New Roman" w:eastAsia="Times New Roman" w:hAnsi="Times New Roman" w:cs="Times New Roman"/>
          <w:sz w:val="24"/>
          <w:szCs w:val="24"/>
          <w14:ligatures w14:val="none"/>
        </w:rPr>
        <w:t xml:space="preserve"> </w:t>
      </w:r>
      <w:r w:rsidR="003323D1" w:rsidRPr="00E201FD">
        <w:rPr>
          <w:rFonts w:ascii="Times New Roman" w:eastAsia="Times New Roman" w:hAnsi="Times New Roman" w:cs="Times New Roman"/>
          <w:sz w:val="24"/>
          <w:szCs w:val="24"/>
          <w14:ligatures w14:val="none"/>
        </w:rPr>
        <w:t xml:space="preserve">e </w:t>
      </w:r>
      <w:r w:rsidRPr="00E201FD">
        <w:rPr>
          <w:rFonts w:ascii="Times New Roman" w:eastAsia="Times New Roman" w:hAnsi="Times New Roman" w:cs="Times New Roman"/>
          <w:sz w:val="24"/>
          <w:szCs w:val="24"/>
          <w14:ligatures w14:val="none"/>
        </w:rPr>
        <w:t xml:space="preserve"> kufirit të kontributit të anëtarit që përjashtohet nga tatimi si dhe rritje të kufirit të shpenzimeve që i njihen punëdhënësit kur kontribuon për punëmarrësit e tij. Kufiri maksimal mujor, që për qëllime të lehtësive tatimore përjashtohet nga tatimi, është deri në nivelin e pagës minimale të miratuar në shkallë vendi.</w:t>
      </w:r>
      <w:r w:rsidRPr="003323D1">
        <w:rPr>
          <w:rFonts w:ascii="Times New Roman" w:eastAsia="Times New Roman" w:hAnsi="Times New Roman" w:cs="Times New Roman"/>
          <w:sz w:val="24"/>
          <w:szCs w:val="24"/>
          <w14:ligatures w14:val="none"/>
        </w:rPr>
        <w:t xml:space="preserve"> </w:t>
      </w:r>
    </w:p>
    <w:p w14:paraId="56FF3491" w14:textId="77777777" w:rsidR="006B7B34" w:rsidRPr="003323D1" w:rsidRDefault="006B7B34" w:rsidP="00473FF8">
      <w:pPr>
        <w:jc w:val="both"/>
        <w:rPr>
          <w:rFonts w:ascii="Times New Roman" w:hAnsi="Times New Roman" w:cs="Times New Roman"/>
          <w:sz w:val="24"/>
          <w:szCs w:val="24"/>
        </w:rPr>
      </w:pPr>
    </w:p>
    <w:p w14:paraId="67CFB79E" w14:textId="77777777" w:rsidR="005C5AAF" w:rsidRPr="003323D1" w:rsidRDefault="005C5AAF" w:rsidP="00473FF8">
      <w:pPr>
        <w:jc w:val="both"/>
        <w:rPr>
          <w:rFonts w:ascii="Times New Roman" w:hAnsi="Times New Roman" w:cs="Times New Roman"/>
          <w:sz w:val="24"/>
          <w:szCs w:val="24"/>
        </w:rPr>
      </w:pPr>
    </w:p>
    <w:p w14:paraId="2C2EFCC0" w14:textId="3C027102" w:rsidR="00FF67DC" w:rsidRPr="003323D1" w:rsidRDefault="005C5AAF" w:rsidP="003323D1">
      <w:pPr>
        <w:pStyle w:val="ListParagraph"/>
        <w:numPr>
          <w:ilvl w:val="0"/>
          <w:numId w:val="2"/>
        </w:numPr>
        <w:jc w:val="both"/>
        <w:rPr>
          <w:rFonts w:ascii="Times New Roman" w:hAnsi="Times New Roman" w:cs="Times New Roman"/>
          <w:b/>
          <w:bCs/>
          <w:sz w:val="24"/>
          <w:szCs w:val="24"/>
        </w:rPr>
      </w:pPr>
      <w:r w:rsidRPr="003323D1">
        <w:rPr>
          <w:rFonts w:ascii="Times New Roman" w:hAnsi="Times New Roman" w:cs="Times New Roman"/>
          <w:b/>
          <w:bCs/>
          <w:sz w:val="24"/>
          <w:szCs w:val="24"/>
        </w:rPr>
        <w:t xml:space="preserve">Përfitime </w:t>
      </w:r>
      <w:r w:rsidR="006B7B34" w:rsidRPr="003323D1">
        <w:rPr>
          <w:rFonts w:ascii="Times New Roman" w:hAnsi="Times New Roman" w:cs="Times New Roman"/>
          <w:b/>
          <w:bCs/>
          <w:sz w:val="24"/>
          <w:szCs w:val="24"/>
        </w:rPr>
        <w:t>T</w:t>
      </w:r>
      <w:r w:rsidRPr="003323D1">
        <w:rPr>
          <w:rFonts w:ascii="Times New Roman" w:hAnsi="Times New Roman" w:cs="Times New Roman"/>
          <w:b/>
          <w:bCs/>
          <w:sz w:val="24"/>
          <w:szCs w:val="24"/>
        </w:rPr>
        <w:t>atimore:</w:t>
      </w:r>
    </w:p>
    <w:p w14:paraId="20ABB93C" w14:textId="41397F75" w:rsidR="006B7B34" w:rsidRDefault="006B7B34" w:rsidP="003323D1">
      <w:pPr>
        <w:ind w:firstLine="720"/>
        <w:jc w:val="both"/>
        <w:rPr>
          <w:rFonts w:ascii="Times New Roman" w:eastAsia="Times New Roman" w:hAnsi="Times New Roman" w:cs="Times New Roman"/>
          <w:sz w:val="24"/>
          <w:szCs w:val="24"/>
          <w14:ligatures w14:val="none"/>
        </w:rPr>
      </w:pPr>
      <w:r w:rsidRPr="003323D1">
        <w:rPr>
          <w:rFonts w:ascii="Times New Roman" w:eastAsia="Times New Roman" w:hAnsi="Times New Roman" w:cs="Times New Roman"/>
          <w:sz w:val="24"/>
          <w:szCs w:val="24"/>
          <w14:ligatures w14:val="none"/>
        </w:rPr>
        <w:t>Me nivelin aktual të pagës minimale, shuma e kontributeve e përjashtuar nga tatimet do të arrijë 40,000 lekë në muaj ose 480,000 lekë në vit nga 200,000 lekë në vit që ishte më parë (ose 140% më shumë krahasuar me pragun e ligjit të vjetër) .</w:t>
      </w:r>
    </w:p>
    <w:p w14:paraId="2A7138F7" w14:textId="77777777" w:rsidR="003323D1" w:rsidRDefault="003323D1" w:rsidP="006B7B34">
      <w:pPr>
        <w:jc w:val="both"/>
        <w:rPr>
          <w:rFonts w:ascii="Times New Roman" w:eastAsia="Times New Roman" w:hAnsi="Times New Roman" w:cs="Times New Roman"/>
          <w:sz w:val="24"/>
          <w:szCs w:val="24"/>
          <w14:ligatures w14:val="none"/>
        </w:rPr>
      </w:pPr>
    </w:p>
    <w:p w14:paraId="1C8D1515" w14:textId="77777777" w:rsidR="004A1C51" w:rsidRDefault="004A1C51" w:rsidP="006B7B34">
      <w:pPr>
        <w:jc w:val="both"/>
        <w:rPr>
          <w:rFonts w:ascii="Times New Roman" w:eastAsia="Times New Roman" w:hAnsi="Times New Roman" w:cs="Times New Roman"/>
          <w:sz w:val="24"/>
          <w:szCs w:val="24"/>
          <w14:ligatures w14:val="none"/>
        </w:rPr>
      </w:pPr>
    </w:p>
    <w:p w14:paraId="6B36D560" w14:textId="77777777" w:rsidR="004A1C51" w:rsidRDefault="004A1C51" w:rsidP="004A1C51">
      <w:pPr>
        <w:pStyle w:val="ListParagraph"/>
        <w:numPr>
          <w:ilvl w:val="0"/>
          <w:numId w:val="2"/>
        </w:numPr>
        <w:jc w:val="both"/>
        <w:rPr>
          <w:rFonts w:ascii="Times New Roman" w:hAnsi="Times New Roman" w:cs="Times New Roman"/>
          <w:b/>
          <w:bCs/>
          <w:sz w:val="24"/>
          <w:szCs w:val="24"/>
        </w:rPr>
      </w:pPr>
      <w:r w:rsidRPr="004A1C51">
        <w:rPr>
          <w:rFonts w:ascii="Times New Roman" w:hAnsi="Times New Roman" w:cs="Times New Roman"/>
          <w:b/>
          <w:bCs/>
          <w:sz w:val="24"/>
          <w:szCs w:val="24"/>
        </w:rPr>
        <w:t>Regjimi tatimor i fondit të pensionit</w:t>
      </w:r>
    </w:p>
    <w:p w14:paraId="2F61BE05" w14:textId="280E22D7" w:rsidR="004A1C51" w:rsidRPr="004A1C51" w:rsidRDefault="004A1C51" w:rsidP="004A1C51">
      <w:pPr>
        <w:ind w:firstLine="720"/>
        <w:jc w:val="both"/>
        <w:rPr>
          <w:rFonts w:ascii="Times New Roman" w:eastAsia="Times New Roman" w:hAnsi="Times New Roman" w:cs="Times New Roman"/>
          <w:sz w:val="24"/>
          <w:szCs w:val="24"/>
          <w14:ligatures w14:val="none"/>
        </w:rPr>
      </w:pPr>
      <w:r w:rsidRPr="004A1C51">
        <w:rPr>
          <w:rFonts w:ascii="Times New Roman" w:eastAsia="Times New Roman" w:hAnsi="Times New Roman" w:cs="Times New Roman"/>
          <w:sz w:val="24"/>
          <w:szCs w:val="24"/>
          <w14:ligatures w14:val="none"/>
        </w:rPr>
        <w:t>Kontributi i bërë nga çdo anëtar i një fondi pensioni zbritet nga të ardhurat personale të tij</w:t>
      </w:r>
      <w:r>
        <w:rPr>
          <w:rFonts w:ascii="Times New Roman" w:eastAsia="Times New Roman" w:hAnsi="Times New Roman" w:cs="Times New Roman"/>
          <w:sz w:val="24"/>
          <w:szCs w:val="24"/>
          <w14:ligatures w14:val="none"/>
        </w:rPr>
        <w:t xml:space="preserve"> </w:t>
      </w:r>
      <w:r w:rsidRPr="004A1C51">
        <w:rPr>
          <w:rFonts w:ascii="Times New Roman" w:eastAsia="Times New Roman" w:hAnsi="Times New Roman" w:cs="Times New Roman"/>
          <w:sz w:val="24"/>
          <w:szCs w:val="24"/>
          <w14:ligatures w14:val="none"/>
        </w:rPr>
        <w:t>për efekt tatimi.</w:t>
      </w:r>
    </w:p>
    <w:p w14:paraId="53C38009" w14:textId="415B6700" w:rsidR="004A1C51" w:rsidRPr="004A1C51" w:rsidRDefault="004A1C51" w:rsidP="004A1C51">
      <w:pPr>
        <w:ind w:firstLine="720"/>
        <w:jc w:val="both"/>
        <w:rPr>
          <w:rFonts w:ascii="Times New Roman" w:eastAsia="Times New Roman" w:hAnsi="Times New Roman" w:cs="Times New Roman"/>
          <w:sz w:val="24"/>
          <w:szCs w:val="24"/>
          <w14:ligatures w14:val="none"/>
        </w:rPr>
      </w:pPr>
      <w:r w:rsidRPr="004A1C51">
        <w:rPr>
          <w:rFonts w:ascii="Times New Roman" w:eastAsia="Times New Roman" w:hAnsi="Times New Roman" w:cs="Times New Roman"/>
          <w:sz w:val="24"/>
          <w:szCs w:val="24"/>
          <w14:ligatures w14:val="none"/>
        </w:rPr>
        <w:t>Kthimi i investimit, përfshirë fitimet nga kapitali prej investimeve të kryera me aktivet e</w:t>
      </w:r>
    </w:p>
    <w:p w14:paraId="0E13B848" w14:textId="77777777" w:rsidR="004A1C51" w:rsidRPr="004A1C51" w:rsidRDefault="004A1C51" w:rsidP="004A1C51">
      <w:pPr>
        <w:jc w:val="both"/>
        <w:rPr>
          <w:rFonts w:ascii="Times New Roman" w:eastAsia="Times New Roman" w:hAnsi="Times New Roman" w:cs="Times New Roman"/>
          <w:sz w:val="24"/>
          <w:szCs w:val="24"/>
          <w14:ligatures w14:val="none"/>
        </w:rPr>
      </w:pPr>
      <w:r w:rsidRPr="004A1C51">
        <w:rPr>
          <w:rFonts w:ascii="Times New Roman" w:eastAsia="Times New Roman" w:hAnsi="Times New Roman" w:cs="Times New Roman"/>
          <w:sz w:val="24"/>
          <w:szCs w:val="24"/>
          <w14:ligatures w14:val="none"/>
        </w:rPr>
        <w:t>fondit të pensionit nuk i nënshtrohen tatimit, as për vetë fondin e pensionit dhe as për shoqërinë</w:t>
      </w:r>
    </w:p>
    <w:p w14:paraId="259161EC" w14:textId="77777777" w:rsidR="004A1C51" w:rsidRPr="004A1C51" w:rsidRDefault="004A1C51" w:rsidP="004A1C51">
      <w:pPr>
        <w:jc w:val="both"/>
        <w:rPr>
          <w:rFonts w:ascii="Times New Roman" w:eastAsia="Times New Roman" w:hAnsi="Times New Roman" w:cs="Times New Roman"/>
          <w:sz w:val="24"/>
          <w:szCs w:val="24"/>
          <w14:ligatures w14:val="none"/>
        </w:rPr>
      </w:pPr>
      <w:r w:rsidRPr="004A1C51">
        <w:rPr>
          <w:rFonts w:ascii="Times New Roman" w:eastAsia="Times New Roman" w:hAnsi="Times New Roman" w:cs="Times New Roman"/>
          <w:sz w:val="24"/>
          <w:szCs w:val="24"/>
          <w14:ligatures w14:val="none"/>
        </w:rPr>
        <w:t>administruese.</w:t>
      </w:r>
    </w:p>
    <w:p w14:paraId="55666450" w14:textId="1BECB735" w:rsidR="004A1C51" w:rsidRPr="004A1C51" w:rsidRDefault="004A1C51" w:rsidP="004A1C51">
      <w:pPr>
        <w:ind w:firstLine="720"/>
        <w:jc w:val="both"/>
        <w:rPr>
          <w:rFonts w:ascii="Times New Roman" w:eastAsia="Times New Roman" w:hAnsi="Times New Roman" w:cs="Times New Roman"/>
          <w:sz w:val="24"/>
          <w:szCs w:val="24"/>
          <w14:ligatures w14:val="none"/>
        </w:rPr>
      </w:pPr>
      <w:r w:rsidRPr="004A1C51">
        <w:rPr>
          <w:rFonts w:ascii="Times New Roman" w:eastAsia="Times New Roman" w:hAnsi="Times New Roman" w:cs="Times New Roman"/>
          <w:sz w:val="24"/>
          <w:szCs w:val="24"/>
          <w14:ligatures w14:val="none"/>
        </w:rPr>
        <w:t>Kontributet e bëra nga punëdhënësi dhe çdo kontribuues tjetër, në emër dhe për llogari të</w:t>
      </w:r>
    </w:p>
    <w:p w14:paraId="54233923" w14:textId="77777777" w:rsidR="004A1C51" w:rsidRPr="004A1C51" w:rsidRDefault="004A1C51" w:rsidP="004A1C51">
      <w:pPr>
        <w:jc w:val="both"/>
        <w:rPr>
          <w:rFonts w:ascii="Times New Roman" w:eastAsia="Times New Roman" w:hAnsi="Times New Roman" w:cs="Times New Roman"/>
          <w:sz w:val="24"/>
          <w:szCs w:val="24"/>
          <w14:ligatures w14:val="none"/>
        </w:rPr>
      </w:pPr>
      <w:r w:rsidRPr="004A1C51">
        <w:rPr>
          <w:rFonts w:ascii="Times New Roman" w:eastAsia="Times New Roman" w:hAnsi="Times New Roman" w:cs="Times New Roman"/>
          <w:sz w:val="24"/>
          <w:szCs w:val="24"/>
          <w14:ligatures w14:val="none"/>
        </w:rPr>
        <w:t>anëtarit të një fondi pensioni, për efekte fiskale, nuk vlerësohen si të ardhura personale të anëtarit.</w:t>
      </w:r>
    </w:p>
    <w:p w14:paraId="7C9D3549" w14:textId="50265C82" w:rsidR="004A1C51" w:rsidRPr="004A1C51" w:rsidRDefault="004A1C51" w:rsidP="004A1C51">
      <w:pPr>
        <w:ind w:firstLine="720"/>
        <w:jc w:val="both"/>
        <w:rPr>
          <w:rFonts w:ascii="Times New Roman" w:eastAsia="Times New Roman" w:hAnsi="Times New Roman" w:cs="Times New Roman"/>
          <w:sz w:val="24"/>
          <w:szCs w:val="24"/>
          <w14:ligatures w14:val="none"/>
        </w:rPr>
      </w:pPr>
      <w:r w:rsidRPr="004A1C51">
        <w:rPr>
          <w:rFonts w:ascii="Times New Roman" w:eastAsia="Times New Roman" w:hAnsi="Times New Roman" w:cs="Times New Roman"/>
          <w:sz w:val="24"/>
          <w:szCs w:val="24"/>
          <w14:ligatures w14:val="none"/>
        </w:rPr>
        <w:t>Tërheqja e parakohshme tatohet me normën në fuqi të tatimit mbi të ardhurat personale për</w:t>
      </w:r>
    </w:p>
    <w:p w14:paraId="361231CC" w14:textId="76054E5F" w:rsidR="004A1C51" w:rsidRPr="004A1C51" w:rsidRDefault="004A1C51" w:rsidP="004A1C51">
      <w:pPr>
        <w:jc w:val="both"/>
        <w:rPr>
          <w:rFonts w:ascii="Times New Roman" w:eastAsia="Times New Roman" w:hAnsi="Times New Roman" w:cs="Times New Roman"/>
          <w:sz w:val="24"/>
          <w:szCs w:val="24"/>
          <w14:ligatures w14:val="none"/>
        </w:rPr>
      </w:pPr>
      <w:r w:rsidRPr="004A1C51">
        <w:rPr>
          <w:rFonts w:ascii="Times New Roman" w:eastAsia="Times New Roman" w:hAnsi="Times New Roman" w:cs="Times New Roman"/>
          <w:sz w:val="24"/>
          <w:szCs w:val="24"/>
          <w14:ligatures w14:val="none"/>
        </w:rPr>
        <w:t>vlerën e plotë të tërhequr para kohe, përfshirë kontributet.</w:t>
      </w:r>
    </w:p>
    <w:p w14:paraId="27E66A4C" w14:textId="77777777" w:rsidR="004A1C51" w:rsidRPr="004A1C51" w:rsidRDefault="004A1C51" w:rsidP="004A1C51">
      <w:pPr>
        <w:jc w:val="both"/>
        <w:rPr>
          <w:rFonts w:ascii="Times New Roman" w:hAnsi="Times New Roman" w:cs="Times New Roman"/>
          <w:b/>
          <w:bCs/>
          <w:sz w:val="24"/>
          <w:szCs w:val="24"/>
        </w:rPr>
      </w:pPr>
    </w:p>
    <w:p w14:paraId="7D0F3589" w14:textId="77777777" w:rsidR="004A1C51" w:rsidRPr="004A1C51" w:rsidRDefault="004A1C51" w:rsidP="004A1C51">
      <w:pPr>
        <w:pStyle w:val="ListParagraph"/>
        <w:numPr>
          <w:ilvl w:val="0"/>
          <w:numId w:val="2"/>
        </w:numPr>
        <w:spacing w:before="100" w:beforeAutospacing="1" w:after="100" w:afterAutospacing="1"/>
        <w:jc w:val="both"/>
        <w:rPr>
          <w:rFonts w:ascii="Times New Roman" w:hAnsi="Times New Roman" w:cs="Times New Roman"/>
          <w:b/>
          <w:bCs/>
          <w:sz w:val="24"/>
          <w:szCs w:val="24"/>
        </w:rPr>
      </w:pPr>
      <w:r w:rsidRPr="004A1C51">
        <w:rPr>
          <w:rFonts w:ascii="Times New Roman" w:hAnsi="Times New Roman" w:cs="Times New Roman"/>
          <w:b/>
          <w:bCs/>
          <w:sz w:val="24"/>
          <w:szCs w:val="24"/>
        </w:rPr>
        <w:t xml:space="preserve">Trajtimi fiskal i pagesave të marra nga anëtari </w:t>
      </w:r>
    </w:p>
    <w:p w14:paraId="566B116E" w14:textId="05ED562A" w:rsidR="004A1C51" w:rsidRDefault="006B7B34" w:rsidP="003323D1">
      <w:pPr>
        <w:spacing w:before="100" w:beforeAutospacing="1" w:after="100" w:afterAutospacing="1"/>
        <w:ind w:firstLine="720"/>
        <w:jc w:val="both"/>
        <w:rPr>
          <w:rFonts w:ascii="Times New Roman" w:eastAsia="Times New Roman" w:hAnsi="Times New Roman" w:cs="Times New Roman"/>
          <w:sz w:val="24"/>
          <w:szCs w:val="24"/>
          <w14:ligatures w14:val="none"/>
        </w:rPr>
      </w:pPr>
      <w:r w:rsidRPr="003323D1">
        <w:rPr>
          <w:rFonts w:ascii="Times New Roman" w:eastAsia="Times New Roman" w:hAnsi="Times New Roman" w:cs="Times New Roman"/>
          <w:sz w:val="24"/>
          <w:szCs w:val="24"/>
          <w14:ligatures w14:val="none"/>
        </w:rPr>
        <w:t xml:space="preserve">Sot sipas ligjit në fuqi, pagesat e marra nga anëtari i fondit tatohen me normën e të ardhurave personale 15%, njëlloj si çdo e ardhur tjetër, ndërsa në ligjin e ri, pagesat e marra nga anëtari i fondit në mënyrë periodike mujore, në formë pensioni, të zgjatura në kohë, jo më pak se 2 vjet, pra që të zgjatet dhe koha e marrjes së pensionit, tatohen vetëm për kthimin nga investimi me normën në fuqi të tatimit mbi të ardhurat personale. </w:t>
      </w:r>
    </w:p>
    <w:p w14:paraId="2F4FC803" w14:textId="64887F5A" w:rsidR="003323D1" w:rsidRDefault="006B7B34" w:rsidP="003323D1">
      <w:pPr>
        <w:spacing w:before="100" w:beforeAutospacing="1" w:after="100" w:afterAutospacing="1"/>
        <w:ind w:firstLine="720"/>
        <w:jc w:val="both"/>
        <w:rPr>
          <w:rFonts w:ascii="Times New Roman" w:hAnsi="Times New Roman" w:cs="Times New Roman"/>
          <w:sz w:val="24"/>
          <w:szCs w:val="24"/>
        </w:rPr>
      </w:pPr>
      <w:r w:rsidRPr="003323D1">
        <w:rPr>
          <w:rFonts w:ascii="Times New Roman" w:eastAsia="Times New Roman" w:hAnsi="Times New Roman" w:cs="Times New Roman"/>
          <w:sz w:val="24"/>
          <w:szCs w:val="24"/>
          <w14:ligatures w14:val="none"/>
        </w:rPr>
        <w:t>Ndërsa pagesat</w:t>
      </w:r>
      <w:r w:rsidRPr="003323D1">
        <w:rPr>
          <w:rFonts w:ascii="Times New Roman" w:hAnsi="Times New Roman" w:cs="Times New Roman"/>
          <w:bCs/>
          <w:sz w:val="24"/>
          <w:szCs w:val="24"/>
        </w:rPr>
        <w:t xml:space="preserve"> e marra nga anëtari i fondit të pensionit në mënyrë të menjëhershme, përpara afatit 2-vjeçar, të parashikuar në pikën 1, të këtij neni, </w:t>
      </w:r>
      <w:r w:rsidRPr="003323D1">
        <w:rPr>
          <w:rFonts w:ascii="Times New Roman" w:hAnsi="Times New Roman" w:cs="Times New Roman"/>
          <w:sz w:val="24"/>
          <w:szCs w:val="24"/>
        </w:rPr>
        <w:t>tatohen me normën në fuqi të tatimit sipas përcaktimeve në legjislacionin në fuqi për tatimin mbi të ardhurat personale</w:t>
      </w:r>
      <w:r w:rsidR="004A1C51">
        <w:rPr>
          <w:rFonts w:ascii="Times New Roman" w:hAnsi="Times New Roman" w:cs="Times New Roman"/>
          <w:sz w:val="24"/>
          <w:szCs w:val="24"/>
        </w:rPr>
        <w:t>.</w:t>
      </w:r>
    </w:p>
    <w:p w14:paraId="12448A79" w14:textId="4CBABB60" w:rsidR="004A1C51" w:rsidRPr="004A1C51" w:rsidRDefault="004A1C51" w:rsidP="004A1C51">
      <w:pPr>
        <w:spacing w:line="276" w:lineRule="auto"/>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Për sa i përket kontributeve të depozituara nga punëdhënësi, ligji shprehet; </w:t>
      </w:r>
      <w:r w:rsidRPr="004A1C51">
        <w:rPr>
          <w:rFonts w:ascii="Times New Roman" w:hAnsi="Times New Roman" w:cs="Times New Roman"/>
          <w:i/>
          <w:iCs/>
          <w:sz w:val="24"/>
          <w:szCs w:val="24"/>
        </w:rPr>
        <w:t>“</w:t>
      </w:r>
      <w:r w:rsidRPr="004A1C51">
        <w:rPr>
          <w:rFonts w:ascii="Times New Roman" w:hAnsi="Times New Roman" w:cs="Times New Roman"/>
          <w:i/>
          <w:iCs/>
          <w:color w:val="000000"/>
          <w:sz w:val="24"/>
          <w:szCs w:val="24"/>
        </w:rPr>
        <w:t>Periudha përpara se punëmarrësit t’i njihet e drejta e përfitimit të kontributeve të paguara nga punëdhënësi nuk mund të jetë më e gjatë se pesë vite”.</w:t>
      </w:r>
      <w:r w:rsidRPr="004A1C51">
        <w:rPr>
          <w:rFonts w:ascii="Times New Roman" w:hAnsi="Times New Roman" w:cs="Times New Roman"/>
          <w:i/>
          <w:iCs/>
          <w:sz w:val="24"/>
          <w:szCs w:val="24"/>
        </w:rPr>
        <w:t xml:space="preserve"> </w:t>
      </w:r>
    </w:p>
    <w:p w14:paraId="40078C1B" w14:textId="5DBCCEA0" w:rsidR="00473FF8" w:rsidRPr="003323D1" w:rsidRDefault="006B7B34" w:rsidP="003323D1">
      <w:pPr>
        <w:pStyle w:val="ListParagraph"/>
        <w:numPr>
          <w:ilvl w:val="0"/>
          <w:numId w:val="2"/>
        </w:numPr>
        <w:spacing w:before="100" w:beforeAutospacing="1" w:after="100" w:afterAutospacing="1"/>
        <w:jc w:val="both"/>
        <w:rPr>
          <w:rFonts w:ascii="Times New Roman" w:hAnsi="Times New Roman" w:cs="Times New Roman"/>
          <w:bCs/>
          <w:sz w:val="24"/>
          <w:szCs w:val="24"/>
        </w:rPr>
      </w:pPr>
      <w:r w:rsidRPr="003323D1">
        <w:rPr>
          <w:rFonts w:ascii="Times New Roman" w:hAnsi="Times New Roman" w:cs="Times New Roman"/>
          <w:b/>
          <w:bCs/>
          <w:sz w:val="24"/>
          <w:szCs w:val="24"/>
        </w:rPr>
        <w:t>Fusha e Investimit</w:t>
      </w:r>
    </w:p>
    <w:p w14:paraId="68F69F25" w14:textId="6094236F" w:rsidR="00473FF8" w:rsidRPr="003323D1" w:rsidRDefault="006B7B34" w:rsidP="003323D1">
      <w:pPr>
        <w:spacing w:before="100" w:beforeAutospacing="1" w:after="100" w:afterAutospacing="1"/>
        <w:ind w:firstLine="720"/>
        <w:jc w:val="both"/>
        <w:rPr>
          <w:rFonts w:ascii="Times New Roman" w:eastAsia="Times New Roman" w:hAnsi="Times New Roman" w:cs="Times New Roman"/>
          <w:sz w:val="24"/>
          <w:szCs w:val="24"/>
          <w14:ligatures w14:val="none"/>
        </w:rPr>
      </w:pPr>
      <w:r w:rsidRPr="003323D1">
        <w:rPr>
          <w:rFonts w:ascii="Times New Roman" w:eastAsia="Times New Roman" w:hAnsi="Times New Roman" w:cs="Times New Roman"/>
          <w:sz w:val="24"/>
          <w:szCs w:val="24"/>
          <w14:ligatures w14:val="none"/>
        </w:rPr>
        <w:t>A</w:t>
      </w:r>
      <w:r w:rsidR="00473FF8" w:rsidRPr="003323D1">
        <w:rPr>
          <w:rFonts w:ascii="Times New Roman" w:eastAsia="Times New Roman" w:hAnsi="Times New Roman" w:cs="Times New Roman"/>
          <w:sz w:val="24"/>
          <w:szCs w:val="24"/>
          <w14:ligatures w14:val="none"/>
        </w:rPr>
        <w:t xml:space="preserve">setet e fondit të pensionit privat mund të investohen gjithashtu edhe në tituj të transferueshëm ose instrumenta të tregut të parasë të emetuara në Republikën e Shqipërisë dhe të pranuara për tregtim në një treg të rregulluar, si dhe tituj të transferueshëm dhe instrumenta të tregut të parasë të pranuara për tregtim në listën zyrtare në një treg të rregulluar në një vend të OECD-së me kusht që përzgjedhja e tregut të rregulluar të jetë parashikuar në kontratën ose prospektin e fondit të pensionit.  Për qëllime të diversifikimit të portofolit, në projektligj është parashikuar dhe mundësia e investimit në tituj borxhi të emetuara nga bankat që nuk janë të pranuara për tregtim në një treg të rregulluar si dhe aksione ose kuota të sipërmarrjeve të investimeve kolektive me ofertë publike. </w:t>
      </w:r>
    </w:p>
    <w:sectPr w:rsidR="00473FF8" w:rsidRPr="003323D1" w:rsidSect="00D42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4BAA"/>
    <w:multiLevelType w:val="hybridMultilevel"/>
    <w:tmpl w:val="87E62A4C"/>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 w15:restartNumberingAfterBreak="0">
    <w:nsid w:val="72590CDB"/>
    <w:multiLevelType w:val="hybridMultilevel"/>
    <w:tmpl w:val="83386A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735057703">
    <w:abstractNumId w:val="1"/>
  </w:num>
  <w:num w:numId="2" w16cid:durableId="1452433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EF"/>
    <w:rsid w:val="002427AA"/>
    <w:rsid w:val="003323D1"/>
    <w:rsid w:val="00473FF8"/>
    <w:rsid w:val="004A1C51"/>
    <w:rsid w:val="00533277"/>
    <w:rsid w:val="005805F8"/>
    <w:rsid w:val="005C5AAF"/>
    <w:rsid w:val="006660EF"/>
    <w:rsid w:val="006B7B34"/>
    <w:rsid w:val="0082400D"/>
    <w:rsid w:val="00CD5042"/>
    <w:rsid w:val="00D42236"/>
    <w:rsid w:val="00E201FD"/>
    <w:rsid w:val="00FF67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53AA8"/>
  <w15:chartTrackingRefBased/>
  <w15:docId w15:val="{71976007-96A9-4CD3-BBBD-5A602423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q-A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7DC"/>
    <w:pPr>
      <w:spacing w:after="0" w:line="240" w:lineRule="auto"/>
    </w:pPr>
    <w:rPr>
      <w:rFonts w:ascii="Calibri" w:hAnsi="Calibri" w:cs="Calibri"/>
      <w:kern w:val="0"/>
      <w:lang w:eastAsia="sq-AL"/>
    </w:rPr>
  </w:style>
  <w:style w:type="paragraph" w:styleId="Heading1">
    <w:name w:val="heading 1"/>
    <w:basedOn w:val="Normal"/>
    <w:link w:val="Heading1Char"/>
    <w:uiPriority w:val="9"/>
    <w:qFormat/>
    <w:rsid w:val="003323D1"/>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73FF8"/>
    <w:pPr>
      <w:spacing w:after="200"/>
    </w:pPr>
    <w:rPr>
      <w:rFonts w:eastAsia="MS Mincho" w:cs="Times New Roman"/>
      <w:sz w:val="20"/>
      <w:szCs w:val="20"/>
      <w:lang w:eastAsia="en-US"/>
      <w14:ligatures w14:val="none"/>
    </w:rPr>
  </w:style>
  <w:style w:type="character" w:customStyle="1" w:styleId="CommentTextChar">
    <w:name w:val="Comment Text Char"/>
    <w:basedOn w:val="DefaultParagraphFont"/>
    <w:link w:val="CommentText"/>
    <w:uiPriority w:val="99"/>
    <w:rsid w:val="00473FF8"/>
    <w:rPr>
      <w:rFonts w:ascii="Calibri" w:eastAsia="MS Mincho" w:hAnsi="Calibri" w:cs="Times New Roman"/>
      <w:kern w:val="0"/>
      <w:sz w:val="20"/>
      <w:szCs w:val="20"/>
      <w14:ligatures w14:val="none"/>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TOC style,l"/>
    <w:basedOn w:val="Normal"/>
    <w:link w:val="ListParagraphChar"/>
    <w:uiPriority w:val="34"/>
    <w:qFormat/>
    <w:rsid w:val="00473FF8"/>
    <w:pPr>
      <w:spacing w:after="160" w:line="259" w:lineRule="auto"/>
      <w:ind w:left="720"/>
      <w:contextualSpacing/>
    </w:pPr>
    <w:rPr>
      <w:rFonts w:asciiTheme="minorHAnsi" w:hAnsiTheme="minorHAnsi" w:cstheme="minorBidi"/>
      <w:kern w:val="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473FF8"/>
  </w:style>
  <w:style w:type="character" w:customStyle="1" w:styleId="Heading1Char">
    <w:name w:val="Heading 1 Char"/>
    <w:basedOn w:val="DefaultParagraphFont"/>
    <w:link w:val="Heading1"/>
    <w:uiPriority w:val="9"/>
    <w:rsid w:val="003323D1"/>
    <w:rPr>
      <w:rFonts w:ascii="Times New Roman" w:eastAsia="Times New Roman" w:hAnsi="Times New Roman" w:cs="Times New Roman"/>
      <w:b/>
      <w:bCs/>
      <w:kern w:val="36"/>
      <w:sz w:val="48"/>
      <w:szCs w:val="48"/>
      <w:lang w:eastAsia="sq-A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12003">
      <w:bodyDiv w:val="1"/>
      <w:marLeft w:val="0"/>
      <w:marRight w:val="0"/>
      <w:marTop w:val="0"/>
      <w:marBottom w:val="0"/>
      <w:divBdr>
        <w:top w:val="none" w:sz="0" w:space="0" w:color="auto"/>
        <w:left w:val="none" w:sz="0" w:space="0" w:color="auto"/>
        <w:bottom w:val="none" w:sz="0" w:space="0" w:color="auto"/>
        <w:right w:val="none" w:sz="0" w:space="0" w:color="auto"/>
      </w:divBdr>
    </w:div>
    <w:div w:id="834994510">
      <w:bodyDiv w:val="1"/>
      <w:marLeft w:val="0"/>
      <w:marRight w:val="0"/>
      <w:marTop w:val="0"/>
      <w:marBottom w:val="0"/>
      <w:divBdr>
        <w:top w:val="none" w:sz="0" w:space="0" w:color="auto"/>
        <w:left w:val="none" w:sz="0" w:space="0" w:color="auto"/>
        <w:bottom w:val="none" w:sz="0" w:space="0" w:color="auto"/>
        <w:right w:val="none" w:sz="0" w:space="0" w:color="auto"/>
      </w:divBdr>
    </w:div>
    <w:div w:id="175493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Livja Gjika</dc:creator>
  <cp:keywords/>
  <dc:description/>
  <cp:lastModifiedBy>Livja Gjika</cp:lastModifiedBy>
  <cp:revision>3</cp:revision>
  <dcterms:created xsi:type="dcterms:W3CDTF">2023-11-06T14:16:00Z</dcterms:created>
  <dcterms:modified xsi:type="dcterms:W3CDTF">2023-11-06T14:21:00Z</dcterms:modified>
</cp:coreProperties>
</file>